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jc w:val="center"/>
        <w:rPr>
          <w:b w:val="1"/>
          <w:sz w:val="36.0"/>
          <w:szCs w:val="36.0"/>
        </w:rPr>
      </w:pPr>
      <w:r>
        <w:rPr>
          <w:b w:val="1"/>
          <w:sz w:val="36.0"/>
          <w:szCs w:val="36.0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bottom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</w:tblPr>
      <w:tblGrid>
        <w:gridCol w:w="9022"/>
      </w:tblGrid>
      <w:tr>
        <w:trPr>
          <w:trHeight w:val="142"/>
        </w:trPr>
        <w:tc>
          <w:tcPr>
            <w:tcW w:w="9022" w:type="dxa"/>
            <w:tcBorders/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</w:pPr>
            <w:r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  <w:t>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>Amaçla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r; 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>kurumun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 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>misyon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, vizyon, ilke ve 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>değerleri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 ile tutarlı mı?</w:t>
            </w:r>
          </w:p>
        </w:tc>
      </w:tr>
      <w:tr>
        <w:trPr>
          <w:trHeight w:val="142"/>
        </w:trPr>
        <w:tc>
          <w:tcPr>
            <w:tcW w:w="9022" w:type="dxa"/>
            <w:tcBorders/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</w:pPr>
            <w:r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  <w:t>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Misyonumuzu yerine getirmek için neler yapmalıyız? </w:t>
            </w:r>
          </w:p>
        </w:tc>
      </w:tr>
      <w:tr>
        <w:trPr>
          <w:trHeight w:val="81"/>
        </w:trPr>
        <w:tc>
          <w:tcPr>
            <w:tcW w:w="9022" w:type="dxa"/>
            <w:tcBorders/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</w:pPr>
            <w:r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  <w:t>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Kısa ve orta vadede neleri başarmayı amaçlamaktayız? </w:t>
            </w:r>
          </w:p>
        </w:tc>
      </w:tr>
      <w:tr>
        <w:trPr>
          <w:trHeight w:val="70"/>
        </w:trPr>
        <w:tc>
          <w:tcPr>
            <w:tcW w:w="9022" w:type="dxa"/>
            <w:tcBorders/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</w:pPr>
            <w:r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  <w:t>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>
        <w:trPr>
          <w:trHeight w:val="142"/>
        </w:trPr>
        <w:tc>
          <w:tcPr>
            <w:tcW w:w="9022" w:type="dxa"/>
            <w:tcBorders/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</w:pPr>
            <w:r>
              <w:rPr>
                <w:sz w:val="20.0"/>
                <w:szCs w:val="20.0"/>
                <w:rFonts w:ascii="Wingdings"/>
                <w:rFonts w:cs="Arial"/>
                <w:rFonts w:eastAsia="Times New Roman"/>
                <w:rFonts w:hAnsi="Wingdings"/>
                <w:lang w:eastAsia="tr-tr"/>
              </w:rPr>
              <w:t>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Diğer kuruluşlarla ortak amaçlara sahip miyiz? </w:t>
            </w:r>
          </w:p>
        </w:tc>
      </w:tr>
    </w:tbl>
    <w:p/>
    <w:p>
      <w:pPr>
        <w:rPr>
          <w:sz w:val="36.0"/>
          <w:szCs w:val="36.0"/>
        </w:rPr>
      </w:pPr>
      <w:r>
        <w:rPr>
          <w:sz w:val="36.0"/>
          <w:szCs w:val="36.0"/>
        </w:rPr>
        <w:t xml:space="preserve">Sağlık hizmetlerinin performansını ve kalitesini artırmak, hesap verebilirlik, şeffaflık, hizmete erişimde eşitlik, etkinlik ve verimlilik sağlamak. </w:t>
      </w:r>
      <w:r>
        <w:rPr>
          <w:sz w:val="36.0"/>
          <w:szCs w:val="36.0"/>
        </w:rPr>
        <w:t>(Sağlık Bakanlığı Stratejik Planı)</w:t>
      </w:r>
    </w:p>
    <w:p>
      <w:pPr>
        <w:rPr>
          <w:sz w:val="24.0"/>
          <w:szCs w:val="24.0"/>
        </w:rPr>
      </w:pPr>
      <w:r>
        <w:rPr>
          <w:sz w:val="24.0"/>
          <w:szCs w:val="24.0"/>
        </w:rPr>
        <w:t>Lütfen 3 adet Stratejik Amaç yazınız</w:t>
      </w:r>
    </w:p>
    <w:p>
      <w:pPr>
        <w:rPr>
          <w:sz w:val="24.0"/>
          <w:szCs w:val="24.0"/>
        </w:rPr>
      </w:pPr>
      <w:r>
        <w:rPr>
          <w:sz w:val="22.0"/>
          <w:szCs w:val="22.0"/>
          <w:rFonts w:ascii="Calibri"/>
          <w:rFonts w:eastAsia="Calibri"/>
        </w:rPr>
        <w:t>SAM 1. Bilgi toplumunun gerektirdiği teknik donanıma sahip eğitim kurumları oluşturmak</w:t>
      </w:r>
    </w:p>
    <w:p>
      <w:pPr>
        <w:rPr>
          <w:sz w:val="24.0"/>
          <w:szCs w:val="24.0"/>
        </w:rPr>
      </w:pPr>
      <w:r>
        <w:rPr>
          <w:sz w:val="22.0"/>
          <w:szCs w:val="22.0"/>
          <w:rFonts w:ascii="Calibri"/>
          <w:rFonts w:eastAsia="Calibri"/>
        </w:rPr>
        <w:t>hedef 1. Okullardaki yüksek hızlı internet ağının plan dönemi sonuna kadar %25 oranında arttırmak</w:t>
      </w:r>
    </w:p>
    <w:p>
      <w:pPr>
        <w:rPr>
          <w:sz w:val="24.0"/>
          <w:szCs w:val="24.0"/>
        </w:rPr>
      </w:pPr>
      <w:r>
        <w:rPr>
          <w:sz w:val="22.0"/>
          <w:szCs w:val="22.0"/>
          <w:rFonts w:ascii="Calibri"/>
          <w:rFonts w:eastAsia="Calibri"/>
        </w:rPr>
        <w:t xml:space="preserve">hedef 2. Meslek liseselerindeki atölyeleri dönem sonuna kadar %30 oranında yenilemek </w:t>
      </w:r>
    </w:p>
    <w:p>
      <w:pPr>
        <w:rPr>
          <w:sz w:val="24.0"/>
          <w:szCs w:val="24.0"/>
        </w:rPr>
      </w:pPr>
      <w:r>
        <w:rPr>
          <w:sz w:val="22.0"/>
          <w:szCs w:val="22.0"/>
          <w:rFonts w:ascii="Calibri"/>
          <w:rFonts w:eastAsia="Calibri"/>
        </w:rPr>
        <w:t>SAM 2. Eğitim paydaşlarıyla işbirliği yapılarak eğitimin kalitesini arttırmak.</w:t>
      </w:r>
    </w:p>
    <w:p>
      <w:pPr>
        <w:rPr>
          <w:sz w:val="24.0"/>
          <w:szCs w:val="24.0"/>
        </w:rPr>
      </w:pPr>
      <w:r>
        <w:rPr>
          <w:sz w:val="22.0"/>
          <w:szCs w:val="22.0"/>
          <w:rFonts w:ascii="Calibri"/>
          <w:rFonts w:eastAsia="Calibri"/>
        </w:rPr>
        <w:t xml:space="preserve">SAM 3. Eğitim ortamlarını çağdaş uygarlığın gerektirdiği donanım ve altyapıya kavuşturmak. </w:t>
      </w:r>
    </w:p>
    <w:sectPr>
      <w:pgSz w:w="11906" w:h="16838" w:orient="portrait"/>
      <w:pgMar w:bottom="1417" w:top="1417" w:right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notTrueType w:val="tru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E9F"/>
    <w:rsid w:val="004672B7"/>
    <w:rsid w:val="004923AD"/>
    <w:rsid w:val="00B72E9F"/>
    <w:rsid w:val="00B8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/>
  <cp:revision>1</cp:revision>
  <dcterms:created xsi:type="dcterms:W3CDTF">2013-05-27T22:50:00Z</dcterms:created>
  <dcterms:modified xsi:type="dcterms:W3CDTF">2013-05-28T14:57:00Z</dcterms:modified>
</cp:coreProperties>
</file>